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E54" w:rsidRPr="009C7555" w:rsidRDefault="00117E54" w:rsidP="00117E54">
      <w:pPr>
        <w:pStyle w:val="a4"/>
        <w:jc w:val="center"/>
        <w:rPr>
          <w:b/>
          <w:szCs w:val="28"/>
          <w:lang w:val="ru-RU"/>
        </w:rPr>
      </w:pPr>
      <w:r w:rsidRPr="009C7555">
        <w:rPr>
          <w:b/>
          <w:szCs w:val="28"/>
          <w:lang w:val="ru-RU"/>
        </w:rPr>
        <w:t>ОБЛАСТНОЕ КАЗЕННОЕ УЧРЕЖДЕНИЕ</w:t>
      </w:r>
    </w:p>
    <w:p w:rsidR="00117E54" w:rsidRPr="009C7555" w:rsidRDefault="00117E54" w:rsidP="00117E54">
      <w:pPr>
        <w:pStyle w:val="a4"/>
        <w:jc w:val="center"/>
        <w:rPr>
          <w:b/>
          <w:szCs w:val="28"/>
          <w:lang w:val="ru-RU"/>
        </w:rPr>
      </w:pPr>
      <w:r w:rsidRPr="009C7555">
        <w:rPr>
          <w:b/>
          <w:szCs w:val="28"/>
          <w:lang w:val="ru-RU"/>
        </w:rPr>
        <w:t>СОЦИАЛЬНОГО ОБСЛУЖИВАНИЯ НАСЕЛЕНИЯ</w:t>
      </w:r>
    </w:p>
    <w:p w:rsidR="00117E54" w:rsidRPr="00E4207B" w:rsidRDefault="00117E54" w:rsidP="00117E54">
      <w:pPr>
        <w:pStyle w:val="a3"/>
        <w:jc w:val="center"/>
        <w:rPr>
          <w:u w:val="single"/>
        </w:rPr>
      </w:pPr>
      <w:r w:rsidRPr="00E4207B">
        <w:rPr>
          <w:u w:val="single"/>
        </w:rPr>
        <w:t>«Курский областной социальный приют для детей и подростков» п. Поныри</w:t>
      </w:r>
    </w:p>
    <w:p w:rsidR="00117E54" w:rsidRDefault="00117E54" w:rsidP="00117E54">
      <w:pPr>
        <w:pStyle w:val="a3"/>
        <w:jc w:val="center"/>
        <w:rPr>
          <w:sz w:val="20"/>
          <w:szCs w:val="20"/>
          <w:u w:val="single"/>
        </w:rPr>
      </w:pPr>
      <w:r w:rsidRPr="00E4207B">
        <w:rPr>
          <w:sz w:val="20"/>
          <w:szCs w:val="20"/>
          <w:u w:val="single"/>
        </w:rPr>
        <w:t>306000, Курская область, Поныровский район, п. Поныри, ул. Октябрьская, 119, тел./факс (47135) 2-12-87</w:t>
      </w:r>
    </w:p>
    <w:p w:rsidR="00117E54" w:rsidRPr="006F3CF1" w:rsidRDefault="00117E54" w:rsidP="00117E54">
      <w:pPr>
        <w:pStyle w:val="a3"/>
        <w:ind w:firstLine="708"/>
        <w:jc w:val="both"/>
        <w:rPr>
          <w:rFonts w:ascii="Times New Roman" w:hAnsi="Times New Roman" w:cs="Times New Roman"/>
          <w:sz w:val="44"/>
          <w:szCs w:val="44"/>
        </w:rPr>
      </w:pPr>
      <w:r w:rsidRPr="006F3CF1">
        <w:rPr>
          <w:rFonts w:ascii="Times New Roman" w:hAnsi="Times New Roman" w:cs="Times New Roman"/>
          <w:sz w:val="44"/>
          <w:szCs w:val="44"/>
        </w:rPr>
        <w:t xml:space="preserve"> </w:t>
      </w:r>
    </w:p>
    <w:p w:rsidR="00117E54" w:rsidRPr="001F6893" w:rsidRDefault="00117E54" w:rsidP="00117E54">
      <w:pPr>
        <w:pStyle w:val="a3"/>
        <w:jc w:val="center"/>
        <w:rPr>
          <w:rFonts w:ascii="Times New Roman" w:hAnsi="Times New Roman" w:cs="Times New Roman"/>
          <w:b/>
          <w:sz w:val="32"/>
          <w:szCs w:val="32"/>
        </w:rPr>
      </w:pPr>
      <w:r w:rsidRPr="001F6893">
        <w:rPr>
          <w:rFonts w:ascii="Times New Roman" w:hAnsi="Times New Roman" w:cs="Times New Roman"/>
          <w:b/>
          <w:sz w:val="32"/>
          <w:szCs w:val="32"/>
        </w:rPr>
        <w:t>«Педагогический опыт воспитателя ОКУ «Курский приют для несовершеннолетних. Приобщение воспитанников к истории и культуре родного края»</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 xml:space="preserve">Тема, вынесенная на повестку дня семинара, на мой взгляд, актуальна. Актуальность ее заключается в сохранении культурного наследия русского народа посредством приобщения воспитанников к истории </w:t>
      </w:r>
      <w:proofErr w:type="gramStart"/>
      <w:r w:rsidRPr="001F6893">
        <w:rPr>
          <w:rFonts w:ascii="Times New Roman" w:hAnsi="Times New Roman" w:cs="Times New Roman"/>
          <w:sz w:val="32"/>
          <w:szCs w:val="32"/>
        </w:rPr>
        <w:t>и  культуре</w:t>
      </w:r>
      <w:proofErr w:type="gramEnd"/>
      <w:r w:rsidRPr="001F6893">
        <w:rPr>
          <w:rFonts w:ascii="Times New Roman" w:hAnsi="Times New Roman" w:cs="Times New Roman"/>
          <w:sz w:val="32"/>
          <w:szCs w:val="32"/>
        </w:rPr>
        <w:t xml:space="preserve"> родного края. Народное искусство, включая все его виды, обладает большими воспитательными возможностями, несет в себе огромный духовный заряд, эстетический и нравственный идеал, веру в торжество прекрасного.</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Я работаю по теме «Приобщение воспитанников к народным традициям и культурному наследию прошлого». В своей работе опираюсь на фольклорные произведения, исторические материалы музея. Чтобы вызвать у детей интерес к познанию героического прошлого, к традициям и быту родного края использую следующие формы работы:</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 изучение произведений народного творчества (сказки, былины, загадки, пословицы);</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 знакомство с картинами русских художников;</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 экскурсии и походы по родному краю;</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 знакомство с историей родного края, в том числе города Курска и поселка Поныри.</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 xml:space="preserve">Замечательно, что у нас есть свой музей Боевой Славы. Материалы музея, воспоминания ветеранов Великой Отечественной войны, пожелтевшие фотографии, газеты наглядно передают детям память войны, особенно героические страницы Курской битвы. Когда наши ветераны рассказывали детям о жарких июльских боях, показывая потускневшие фотографии солдат минувшей войны, дети ярко представляют себе те события и проникаются гордостью за свою страну. </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 xml:space="preserve">Для выбора наиболее эффективных методов развития творческих способностей детей приобретается или изготавливается своими руками необходимый дидактический материал для организации предметно – развивающей среды. </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lastRenderedPageBreak/>
        <w:t xml:space="preserve">Так в младшей группе оформлен уголок </w:t>
      </w:r>
      <w:proofErr w:type="gramStart"/>
      <w:r w:rsidRPr="001F6893">
        <w:rPr>
          <w:rFonts w:ascii="Times New Roman" w:hAnsi="Times New Roman" w:cs="Times New Roman"/>
          <w:sz w:val="32"/>
          <w:szCs w:val="32"/>
        </w:rPr>
        <w:t>народной  культуры</w:t>
      </w:r>
      <w:proofErr w:type="gramEnd"/>
      <w:r w:rsidRPr="001F6893">
        <w:rPr>
          <w:rFonts w:ascii="Times New Roman" w:hAnsi="Times New Roman" w:cs="Times New Roman"/>
          <w:sz w:val="32"/>
          <w:szCs w:val="32"/>
        </w:rPr>
        <w:t>, для кукол которого на занятиях кружков пошиты и связаны национальные костюмы.</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В музее Боевой Славы организован мини – музей национального быта, где собраны подлинные предметы русского быта, скатерти и полотенца с русской вышивкой.</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 xml:space="preserve">По моему мнению, фольклор – именно та доступная для детей импровизационная форма выражения своего мировоззрения, которая сочетает в себе коллективное и индивидуальное начало. </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 xml:space="preserve">Через фольклор, народные игры, такие как «Золотые ворота», «Заря», «Кот и мыши» ребенок незаметно усваивает народные образы и символику, легче запоминает язык своего народа. В соответствии с планами работы воспитатели разучивают с </w:t>
      </w:r>
      <w:proofErr w:type="gramStart"/>
      <w:r w:rsidRPr="001F6893">
        <w:rPr>
          <w:rFonts w:ascii="Times New Roman" w:hAnsi="Times New Roman" w:cs="Times New Roman"/>
          <w:sz w:val="32"/>
          <w:szCs w:val="32"/>
        </w:rPr>
        <w:t xml:space="preserve">детьми  </w:t>
      </w:r>
      <w:proofErr w:type="spellStart"/>
      <w:r w:rsidRPr="001F6893">
        <w:rPr>
          <w:rFonts w:ascii="Times New Roman" w:hAnsi="Times New Roman" w:cs="Times New Roman"/>
          <w:sz w:val="32"/>
          <w:szCs w:val="32"/>
        </w:rPr>
        <w:t>потешки</w:t>
      </w:r>
      <w:proofErr w:type="spellEnd"/>
      <w:proofErr w:type="gramEnd"/>
      <w:r w:rsidRPr="001F6893">
        <w:rPr>
          <w:rFonts w:ascii="Times New Roman" w:hAnsi="Times New Roman" w:cs="Times New Roman"/>
          <w:sz w:val="32"/>
          <w:szCs w:val="32"/>
        </w:rPr>
        <w:t>, например «Кошкин дом», «Сорока – белобока», «Гуси», «Божья коровка», стихи, русские народные песни: «На горе – то калина», «Семеновна»,  танцы – хороводы: «Во поле береза стояла», «Веночек», читают и инсценируют  народные сказки: «Морозко», «Снегурочка», «Теремок», «Гуси – лебеди» и другие. Изучение произведений народного творчества помогает натолкнуть на размышления о нитях, связывающих прошлое с настоящим. Дети знакомятся с мудростью народа, его духовным богатством, красотой, учатся доброте, жизнелюбию, справедливости.</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 xml:space="preserve">Изучение русского фольклора включается в деятельность детей в свободное время, в сценарии праздников и развлечений. </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 xml:space="preserve">Воспитанники вместе с музыкальными руководителями и воспитателями охотно разучивают народные песни и танцы, исполняют их во время досуговых мероприятий, таких </w:t>
      </w:r>
      <w:proofErr w:type="gramStart"/>
      <w:r w:rsidRPr="001F6893">
        <w:rPr>
          <w:rFonts w:ascii="Times New Roman" w:hAnsi="Times New Roman" w:cs="Times New Roman"/>
          <w:sz w:val="32"/>
          <w:szCs w:val="32"/>
        </w:rPr>
        <w:t>как  Дни</w:t>
      </w:r>
      <w:proofErr w:type="gramEnd"/>
      <w:r w:rsidRPr="001F6893">
        <w:rPr>
          <w:rFonts w:ascii="Times New Roman" w:hAnsi="Times New Roman" w:cs="Times New Roman"/>
          <w:sz w:val="32"/>
          <w:szCs w:val="32"/>
        </w:rPr>
        <w:t xml:space="preserve">  именинника, «Осенняя ярмарка», новогодние, рождественские и другие тематические праздники.  </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 xml:space="preserve">С целью приобщения детей к истокам православной культуры, восстановления традиций русского народа прошел праздник «Святая Троица». Дети в русских рубашках и ярких сарафанах пели, танцевали, играли в «Карусель», «Колокольчик», «Ручеек», водили хоровод вокруг березки, традиционно украшенной бусами </w:t>
      </w:r>
      <w:proofErr w:type="gramStart"/>
      <w:r w:rsidRPr="001F6893">
        <w:rPr>
          <w:rFonts w:ascii="Times New Roman" w:hAnsi="Times New Roman" w:cs="Times New Roman"/>
          <w:sz w:val="32"/>
          <w:szCs w:val="32"/>
        </w:rPr>
        <w:t>и  яркими</w:t>
      </w:r>
      <w:proofErr w:type="gramEnd"/>
      <w:r w:rsidRPr="001F6893">
        <w:rPr>
          <w:rFonts w:ascii="Times New Roman" w:hAnsi="Times New Roman" w:cs="Times New Roman"/>
          <w:sz w:val="32"/>
          <w:szCs w:val="32"/>
        </w:rPr>
        <w:t xml:space="preserve"> атласными лентами.</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С интересом знакомятся дети на кружковых занятиях с народной декоративной росписью, такой как «Золотая хохлома», «Гжельский узор», «Волшебная дымка», «Городецкая роспись».</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lastRenderedPageBreak/>
        <w:t xml:space="preserve"> Красочным стало мероприятие о народных промыслах «Хохлома и Городец словно сказочный ларец», которое познакомило воспитанников с характерными особенностями, мотивами, элементами, выразительными средствами русских народных промыслов. К мероприятию была подготовлена выставка кружковых работ хохломской и городецкой росписи, пошиты рубашки и сарафаны выступающим с рисунком под хохлому, изготовлены 3 матрешки в рост человека с хохломской и городецкой росписью.</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 xml:space="preserve">Познавательно – развлекательное мероприятие «Сказочная Гжель» пригласило детей в исторически сложившийся традиционный центр прикладного искусства подмосковное село Гжель, известное на всю Россию своим промыслом – гжельским фарфором завораживающего бело – синего цвета. К мероприятию были пошиты костюмы, изготовлены </w:t>
      </w:r>
      <w:proofErr w:type="gramStart"/>
      <w:r w:rsidRPr="001F6893">
        <w:rPr>
          <w:rFonts w:ascii="Times New Roman" w:hAnsi="Times New Roman" w:cs="Times New Roman"/>
          <w:sz w:val="32"/>
          <w:szCs w:val="32"/>
        </w:rPr>
        <w:t>стенды,  макеты</w:t>
      </w:r>
      <w:proofErr w:type="gramEnd"/>
      <w:r w:rsidRPr="001F6893">
        <w:rPr>
          <w:rFonts w:ascii="Times New Roman" w:hAnsi="Times New Roman" w:cs="Times New Roman"/>
          <w:sz w:val="32"/>
          <w:szCs w:val="32"/>
        </w:rPr>
        <w:t xml:space="preserve"> посуды и подносов соответствующего цвета, подготовлена выставка гжельской посуды.</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 xml:space="preserve">Праздник «Здравствуй, боярыня Масленица» познакомил воспитанников с историей праздника, ведущие рассказали о каждом дне сырной недели, вместе с детьми выпекали блины, зазывали Весну – </w:t>
      </w:r>
      <w:proofErr w:type="spellStart"/>
      <w:r w:rsidRPr="001F6893">
        <w:rPr>
          <w:rFonts w:ascii="Times New Roman" w:hAnsi="Times New Roman" w:cs="Times New Roman"/>
          <w:sz w:val="32"/>
          <w:szCs w:val="32"/>
        </w:rPr>
        <w:t>красну</w:t>
      </w:r>
      <w:proofErr w:type="spellEnd"/>
      <w:r w:rsidRPr="001F6893">
        <w:rPr>
          <w:rFonts w:ascii="Times New Roman" w:hAnsi="Times New Roman" w:cs="Times New Roman"/>
          <w:sz w:val="32"/>
          <w:szCs w:val="32"/>
        </w:rPr>
        <w:t>. Началось мероприятие в зале, затем действо перешло на улицу, где воспитанники участвовали в масленичных состязаниях, водили хоровод вокруг чучела Масленицы.</w:t>
      </w:r>
    </w:p>
    <w:p w:rsidR="00117E54" w:rsidRPr="001F6893" w:rsidRDefault="00117E54" w:rsidP="00117E54">
      <w:pPr>
        <w:pStyle w:val="a3"/>
        <w:ind w:firstLine="708"/>
        <w:jc w:val="both"/>
        <w:rPr>
          <w:rFonts w:ascii="Times New Roman" w:hAnsi="Times New Roman" w:cs="Times New Roman"/>
          <w:sz w:val="32"/>
          <w:szCs w:val="32"/>
        </w:rPr>
      </w:pPr>
      <w:r w:rsidRPr="001F6893">
        <w:rPr>
          <w:rFonts w:ascii="Times New Roman" w:hAnsi="Times New Roman" w:cs="Times New Roman"/>
          <w:sz w:val="32"/>
          <w:szCs w:val="32"/>
        </w:rPr>
        <w:t>Соприкосновение с народным искусством и традициями, участие в народных праздниках обогащают наших детей, формируют чувство гордости за свой народ, поддерживают интерес к его истории и культуре.</w:t>
      </w:r>
    </w:p>
    <w:p w:rsidR="008D2358" w:rsidRPr="001F6893" w:rsidRDefault="008D2358">
      <w:pPr>
        <w:rPr>
          <w:sz w:val="32"/>
          <w:szCs w:val="32"/>
        </w:rPr>
      </w:pPr>
      <w:bookmarkStart w:id="0" w:name="_GoBack"/>
      <w:bookmarkEnd w:id="0"/>
    </w:p>
    <w:sectPr w:rsidR="008D2358" w:rsidRPr="001F68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93"/>
    <w:rsid w:val="00117E54"/>
    <w:rsid w:val="001F6893"/>
    <w:rsid w:val="00575793"/>
    <w:rsid w:val="008D2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8DDB7-9427-48F3-A7C2-EAA53EFE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7E54"/>
    <w:pPr>
      <w:spacing w:after="0" w:line="240" w:lineRule="auto"/>
    </w:pPr>
  </w:style>
  <w:style w:type="paragraph" w:styleId="a4">
    <w:name w:val="Body Text"/>
    <w:basedOn w:val="a"/>
    <w:link w:val="a5"/>
    <w:rsid w:val="00117E54"/>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en-US" w:bidi="en-US"/>
    </w:rPr>
  </w:style>
  <w:style w:type="character" w:customStyle="1" w:styleId="a5">
    <w:name w:val="Основной текст Знак"/>
    <w:basedOn w:val="a0"/>
    <w:link w:val="a4"/>
    <w:rsid w:val="00117E54"/>
    <w:rPr>
      <w:rFonts w:ascii="Times New Roman" w:eastAsia="Andale Sans UI" w:hAnsi="Times New Roman" w:cs="Tahoma"/>
      <w:kern w:val="1"/>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Programmer</dc:creator>
  <cp:keywords/>
  <dc:description/>
  <cp:lastModifiedBy>Пользователь Windows</cp:lastModifiedBy>
  <cp:revision>3</cp:revision>
  <dcterms:created xsi:type="dcterms:W3CDTF">2020-09-21T07:09:00Z</dcterms:created>
  <dcterms:modified xsi:type="dcterms:W3CDTF">2020-09-21T11:31:00Z</dcterms:modified>
</cp:coreProperties>
</file>