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D1D1D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ge">
              <wp:posOffset>268605</wp:posOffset>
            </wp:positionV>
            <wp:extent cx="3025140" cy="1337310"/>
            <wp:effectExtent l="0" t="0" r="0" b="0"/>
            <wp:wrapTight wrapText="bothSides">
              <wp:wrapPolygon>
                <wp:start x="0" y="0"/>
                <wp:lineTo x="0" y="21231"/>
                <wp:lineTo x="21491" y="21231"/>
                <wp:lineTo x="21491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Социальный контракт заключается по 4 направлениям: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bCs/>
        </w:rPr>
      </w:pP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bCs/>
        </w:rPr>
      </w:pP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1) ПОИСК РАБОТЫ, </w:t>
      </w:r>
      <w:r>
        <w:rPr>
          <w:rFonts w:ascii="Times New Roman" w:hAnsi="Times New Roman" w:cs="Times New Roman"/>
        </w:rPr>
        <w:t>а так же прохождение профессионального обучения или дополнительного профессионального образования.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Размер и сроки выплаты:</w:t>
      </w:r>
      <w:bookmarkStart w:id="0" w:name="_GoBack"/>
      <w:bookmarkEnd w:id="0"/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поиск работы - в течении 1 месяца со дня заключения социального контракта – </w:t>
      </w:r>
      <w:r>
        <w:rPr>
          <w:rFonts w:ascii="Times New Roman" w:hAnsi="Times New Roman" w:cs="Times New Roman"/>
          <w:b/>
        </w:rPr>
        <w:t>13632 рублей</w:t>
      </w:r>
      <w:r>
        <w:rPr>
          <w:rFonts w:ascii="Times New Roman" w:hAnsi="Times New Roman" w:cs="Times New Roman"/>
        </w:rPr>
        <w:t>;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3 месяцев с даты подтверждения факта трудоустройства гражданина – </w:t>
      </w:r>
      <w:r>
        <w:rPr>
          <w:rFonts w:ascii="Times New Roman" w:hAnsi="Times New Roman" w:cs="Times New Roman"/>
          <w:b/>
        </w:rPr>
        <w:t>13632 руб</w:t>
      </w:r>
      <w:r>
        <w:rPr>
          <w:rFonts w:ascii="Times New Roman" w:hAnsi="Times New Roman" w:cs="Times New Roman"/>
        </w:rPr>
        <w:t>. ежемесячно;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обучение: 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 xml:space="preserve">- на оплату услуг по профессиональному обучению (дополнительному профессиональному образованию) – в размере стоимости курса обучения, но не более </w:t>
      </w:r>
      <w:r>
        <w:rPr>
          <w:rFonts w:ascii="Times New Roman" w:hAnsi="Times New Roman" w:cs="Times New Roman"/>
          <w:b/>
        </w:rPr>
        <w:t>30000 руб</w:t>
      </w:r>
      <w:r>
        <w:rPr>
          <w:rFonts w:ascii="Times New Roman" w:hAnsi="Times New Roman" w:cs="Times New Roman"/>
        </w:rPr>
        <w:t>.;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материальную поддержку в период прохождения обучения – </w:t>
      </w:r>
      <w:r>
        <w:rPr>
          <w:rFonts w:ascii="Times New Roman" w:hAnsi="Times New Roman" w:cs="Times New Roman"/>
          <w:b/>
        </w:rPr>
        <w:t>6816 руб</w:t>
      </w:r>
      <w:r>
        <w:rPr>
          <w:rFonts w:ascii="Times New Roman" w:hAnsi="Times New Roman" w:cs="Times New Roman"/>
        </w:rPr>
        <w:t>. ежемесячно не более 3 месяцев.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Условие для выплаты: </w:t>
      </w:r>
      <w:r>
        <w:rPr>
          <w:rFonts w:ascii="Times New Roman" w:hAnsi="Times New Roman" w:cs="Times New Roman"/>
        </w:rPr>
        <w:t>состоять на учете в Центре занятости населения в качестве безработного или ищущего работу либо встать на учет в Центре занятости населения в качестве безработного или ищущего работу.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Курской области величина прожиточного минимума на душу населения на 2023 год составляет </w:t>
      </w:r>
      <w:r>
        <w:rPr>
          <w:rFonts w:ascii="Times New Roman" w:hAnsi="Times New Roman" w:cs="Times New Roman"/>
          <w:b/>
          <w:u w:val="single"/>
        </w:rPr>
        <w:t>12506 рублей 00 копеек</w:t>
      </w:r>
      <w:r>
        <w:rPr>
          <w:rFonts w:ascii="Times New Roman" w:hAnsi="Times New Roman" w:cs="Times New Roman"/>
          <w:b/>
        </w:rPr>
        <w:t>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Результат:</w:t>
      </w:r>
      <w:r>
        <w:rPr>
          <w:rFonts w:ascii="Times New Roman" w:hAnsi="Times New Roman" w:cs="Times New Roman"/>
        </w:rPr>
        <w:t xml:space="preserve"> трудоустройство гражданина в период действия социального контракта и повышение денежных доходов по истечении срока действия социального контракта. 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2) ОСУЩЕСТВЛЕНИЕ ПРЕДПРИНИМАТЕЛЬСКОЙ ДЕЯТЕЛЬНОСТИ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Размер и сроки: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представленным бизнес-планом, но не более </w:t>
      </w:r>
      <w:r>
        <w:rPr>
          <w:rFonts w:ascii="Times New Roman" w:hAnsi="Times New Roman" w:cs="Times New Roman"/>
          <w:b/>
          <w:u w:val="single"/>
        </w:rPr>
        <w:t xml:space="preserve">350 000 руб. </w:t>
      </w:r>
      <w:r>
        <w:rPr>
          <w:rFonts w:ascii="Times New Roman" w:hAnsi="Times New Roman" w:cs="Times New Roman"/>
        </w:rPr>
        <w:t>единовременно.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Условие для выплаты:</w:t>
      </w:r>
      <w:r>
        <w:rPr>
          <w:rFonts w:ascii="Times New Roman" w:hAnsi="Times New Roman" w:cs="Times New Roman"/>
        </w:rPr>
        <w:t xml:space="preserve"> состоять на учете в налоговом органе по месту регистрации в качестве индивидуального предпринимателя или налогоплательщика налога на профессиональный доход или встать на учет в налоговом органе по месту регистрации в качестве индивидуального предпринимателя или налогоплательщика налога на профессиональный доход.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Результат:</w:t>
      </w:r>
      <w:r>
        <w:rPr>
          <w:rFonts w:ascii="Times New Roman" w:hAnsi="Times New Roman" w:cs="Times New Roman"/>
        </w:rPr>
        <w:t xml:space="preserve"> повышение денежных доходов по истечении срока действия социального контракта, выход на самообеспечение.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3) ВЕДЕНИЕ ЛИЧНОГО ПОДСОБНОГО ХОЗЯЙСТВА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Размер и сроки:</w:t>
      </w:r>
      <w:r>
        <w:rPr>
          <w:rFonts w:ascii="Times New Roman" w:hAnsi="Times New Roman" w:cs="Times New Roman"/>
        </w:rPr>
        <w:t xml:space="preserve"> в соответствии с представленным бизнес-планом, но не более </w:t>
      </w:r>
      <w:r>
        <w:rPr>
          <w:rFonts w:ascii="Times New Roman" w:hAnsi="Times New Roman" w:cs="Times New Roman"/>
          <w:b/>
          <w:u w:val="single"/>
        </w:rPr>
        <w:t>200 000 руб.</w:t>
      </w:r>
      <w:r>
        <w:rPr>
          <w:rFonts w:ascii="Times New Roman" w:hAnsi="Times New Roman" w:cs="Times New Roman"/>
        </w:rPr>
        <w:t xml:space="preserve"> единовременно.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Условие для выплаты:</w:t>
      </w:r>
      <w:r>
        <w:rPr>
          <w:rFonts w:ascii="Times New Roman" w:hAnsi="Times New Roman" w:cs="Times New Roman"/>
        </w:rPr>
        <w:t xml:space="preserve"> наличие правоустанавливающих документов на земельный участок с видом разрешенного использования земли – «для ведения ЛПХ»; наличие </w:t>
      </w:r>
      <w:r>
        <w:fldChar w:fldCharType="begin"/>
      </w:r>
      <w:r>
        <w:instrText xml:space="preserve"> HYPERLINK "https://nauet.ru/how-to-fill-the-registration-address-in-the-public-services-how-to-apply-for-permanent-registration-through-state-services-electronic-registration/"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постоянной регистрации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 в местности, подпадающей под категорию «сельская»; регистрация (постановка на учет) гражданина в качестве плательщика налога на профессиональный доход или в качестве самозанятого.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Результат:</w:t>
      </w:r>
      <w:r>
        <w:rPr>
          <w:rFonts w:ascii="Times New Roman" w:hAnsi="Times New Roman" w:cs="Times New Roman"/>
        </w:rPr>
        <w:t xml:space="preserve"> повышение денежных доходов по истечении срока действия социального контракта, выход на самообеспечение 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4) ИНЫЕ МЕРОПРИЯТИЯ, НАПРАВЛЕННЫЕ НА ПРЕОДОЛЕНИЕ ГРАЖДАНИНОМ ТРУДНОЙ ЖИЗНЕННОЙ СИТУАЦИИ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Размер и сроки: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13632 руб.</w:t>
      </w:r>
      <w:r>
        <w:rPr>
          <w:rFonts w:ascii="Times New Roman" w:hAnsi="Times New Roman" w:cs="Times New Roman"/>
        </w:rPr>
        <w:t xml:space="preserve"> ежемесячно от 3 до 6 месяцев.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Приоритетное направление: семьи с детьми;</w:t>
      </w:r>
    </w:p>
    <w:p>
      <w:pPr>
        <w:spacing w:after="12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Результат: </w:t>
      </w:r>
      <w:r>
        <w:rPr>
          <w:rFonts w:ascii="Times New Roman" w:hAnsi="Times New Roman" w:cs="Times New Roman"/>
        </w:rPr>
        <w:t>удовлетворение текущих потребностей, направленных на преодоление гражданином (семьей гражданина) трудной жизненной ситуации по истечении срока действия социального контракта;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3EEC"/>
    <w:rsid w:val="002309B6"/>
    <w:rsid w:val="00323EEC"/>
    <w:rsid w:val="003A3A00"/>
    <w:rsid w:val="00492D70"/>
    <w:rsid w:val="00847D44"/>
    <w:rsid w:val="00DC6039"/>
    <w:rsid w:val="00DD471A"/>
    <w:rsid w:val="00F96212"/>
    <w:rsid w:val="026F53BD"/>
    <w:rsid w:val="499E36A6"/>
    <w:rsid w:val="58E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2468</Characters>
  <Lines>20</Lines>
  <Paragraphs>5</Paragraphs>
  <TotalTime>3</TotalTime>
  <ScaleCrop>false</ScaleCrop>
  <LinksUpToDate>false</LinksUpToDate>
  <CharactersWithSpaces>2895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2022-03-09T07:39:00Z</dcterms:created>
  <dc:creator>User</dc:creator>
  <cp:lastModifiedBy>Пользователь</cp:lastModifiedBy>
  <dcterms:modified xsi:type="dcterms:W3CDTF">2023-03-20T07:40:02Z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76CD4223789D4A3EBBCB2803E14B4A30</vt:lpwstr>
  </property>
</Properties>
</file>